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13F1" w14:textId="7D23B6F1" w:rsidR="00A02281" w:rsidRDefault="00A02281"/>
    <w:p w14:paraId="5E2E27F8" w14:textId="1F69E2BB" w:rsidR="00CA5BA5" w:rsidRDefault="00CA5BA5"/>
    <w:p w14:paraId="2128C83A" w14:textId="43217BD6" w:rsidR="00CA5BA5" w:rsidRDefault="00CA5BA5" w:rsidP="00672CC0">
      <w:pPr>
        <w:pStyle w:val="Heading2"/>
      </w:pPr>
      <w:r>
        <w:t>Curriculum for Wales 2022 Reference</w:t>
      </w:r>
    </w:p>
    <w:p w14:paraId="76989316" w14:textId="564FA4BB" w:rsidR="00CA5BA5" w:rsidRDefault="00CA5BA5" w:rsidP="00CA5BA5"/>
    <w:p w14:paraId="486F8FF2" w14:textId="0A2A6AD4" w:rsidR="00CA5BA5" w:rsidRDefault="00CA5BA5" w:rsidP="00CA5BA5">
      <w:r>
        <w:t>The Urban Farming Project meets the progression steps for the Curriculum for Wales 2022 in the following areas:</w:t>
      </w:r>
    </w:p>
    <w:p w14:paraId="18510775" w14:textId="77777777" w:rsidR="00CA5BA5" w:rsidRDefault="00CA5BA5" w:rsidP="00CA5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440"/>
      </w:tblGrid>
      <w:tr w:rsidR="00CA5BA5" w14:paraId="17115205" w14:textId="77777777" w:rsidTr="007178B2">
        <w:tc>
          <w:tcPr>
            <w:tcW w:w="3114" w:type="dxa"/>
          </w:tcPr>
          <w:p w14:paraId="5BB2E93F" w14:textId="2C62F094" w:rsidR="00CA5BA5" w:rsidRPr="009905E7" w:rsidRDefault="00CA5BA5" w:rsidP="009905E7">
            <w:pPr>
              <w:pStyle w:val="Heading3"/>
            </w:pPr>
            <w:r w:rsidRPr="009905E7">
              <w:t>Area of Learning and Experience (</w:t>
            </w:r>
            <w:proofErr w:type="spellStart"/>
            <w:r w:rsidRPr="009905E7">
              <w:t>AoLE</w:t>
            </w:r>
            <w:proofErr w:type="spellEnd"/>
            <w:r w:rsidRPr="009905E7">
              <w:t>)</w:t>
            </w:r>
          </w:p>
        </w:tc>
        <w:tc>
          <w:tcPr>
            <w:tcW w:w="4394" w:type="dxa"/>
          </w:tcPr>
          <w:p w14:paraId="79AB06F3" w14:textId="5ECD08EF" w:rsidR="00CA5BA5" w:rsidRPr="009905E7" w:rsidRDefault="00CA5BA5" w:rsidP="009905E7">
            <w:pPr>
              <w:pStyle w:val="Heading3"/>
            </w:pPr>
            <w:r w:rsidRPr="009905E7">
              <w:t>Statement of what matters</w:t>
            </w:r>
          </w:p>
        </w:tc>
        <w:tc>
          <w:tcPr>
            <w:tcW w:w="6440" w:type="dxa"/>
          </w:tcPr>
          <w:p w14:paraId="31369C27" w14:textId="3713B598" w:rsidR="00CA5BA5" w:rsidRPr="009905E7" w:rsidRDefault="00CA5BA5" w:rsidP="009905E7">
            <w:pPr>
              <w:pStyle w:val="Heading3"/>
            </w:pPr>
            <w:r w:rsidRPr="009905E7">
              <w:t xml:space="preserve">Progression Step </w:t>
            </w:r>
          </w:p>
        </w:tc>
      </w:tr>
      <w:tr w:rsidR="00097FE8" w14:paraId="3F0E414B" w14:textId="77777777" w:rsidTr="007178B2">
        <w:tc>
          <w:tcPr>
            <w:tcW w:w="3114" w:type="dxa"/>
            <w:vMerge w:val="restart"/>
          </w:tcPr>
          <w:p w14:paraId="7322B615" w14:textId="77777777" w:rsidR="00097FE8" w:rsidRPr="002D0B5C" w:rsidRDefault="00097FE8" w:rsidP="00CA5BA5">
            <w:pPr>
              <w:rPr>
                <w:rFonts w:ascii="Calibri" w:eastAsia="Calibri" w:hAnsi="Calibri" w:cs="Calibri"/>
                <w:b/>
                <w:bCs/>
                <w:color w:val="6027CC"/>
              </w:rPr>
            </w:pPr>
            <w:r w:rsidRPr="002D0B5C">
              <w:rPr>
                <w:rFonts w:ascii="Calibri" w:eastAsia="Calibri" w:hAnsi="Calibri" w:cs="Calibri"/>
                <w:b/>
                <w:bCs/>
                <w:color w:val="6027CC"/>
              </w:rPr>
              <w:t>Science and Technology</w:t>
            </w:r>
          </w:p>
          <w:p w14:paraId="2477E787" w14:textId="77777777" w:rsidR="002D0B5C" w:rsidRDefault="002D0B5C" w:rsidP="00CA5BA5">
            <w:pPr>
              <w:rPr>
                <w:rFonts w:ascii="Calibri" w:eastAsia="Calibri" w:hAnsi="Calibri" w:cs="Calibri"/>
              </w:rPr>
            </w:pPr>
          </w:p>
          <w:p w14:paraId="0E845918" w14:textId="15B03898" w:rsidR="002D0B5C" w:rsidRDefault="002D0B5C" w:rsidP="002D0B5C">
            <w:pPr>
              <w:pStyle w:val="NormalWeb"/>
            </w:pPr>
          </w:p>
        </w:tc>
        <w:tc>
          <w:tcPr>
            <w:tcW w:w="4394" w:type="dxa"/>
          </w:tcPr>
          <w:p w14:paraId="065AA7F1" w14:textId="25DB6A80" w:rsidR="00097FE8" w:rsidRDefault="00097FE8" w:rsidP="00CA5BA5">
            <w:r w:rsidRPr="00AB7AF4">
              <w:t>Being curious and searching for answers is essential to understanding and predicting phenomena</w:t>
            </w:r>
          </w:p>
        </w:tc>
        <w:tc>
          <w:tcPr>
            <w:tcW w:w="6440" w:type="dxa"/>
          </w:tcPr>
          <w:p w14:paraId="1EA966ED" w14:textId="134853B8" w:rsidR="00097FE8" w:rsidRDefault="00097FE8" w:rsidP="009A2228">
            <w:pPr>
              <w:rPr>
                <w:rFonts w:ascii="Calibri" w:eastAsia="Calibri" w:hAnsi="Calibri" w:cs="Calibri"/>
              </w:rPr>
            </w:pPr>
            <w:r w:rsidRPr="6A677230">
              <w:rPr>
                <w:rFonts w:ascii="Calibri" w:eastAsia="Calibri" w:hAnsi="Calibri" w:cs="Calibri"/>
              </w:rPr>
              <w:t>I can identify questions that can be investigated scientifically and suggest suitable methods of inquiry.</w:t>
            </w:r>
          </w:p>
          <w:p w14:paraId="58C07556" w14:textId="6A62469F" w:rsidR="00097FE8" w:rsidRDefault="00097FE8" w:rsidP="009A2228">
            <w:pPr>
              <w:rPr>
                <w:rFonts w:ascii="Calibri" w:eastAsia="Calibri" w:hAnsi="Calibri" w:cs="Calibri"/>
              </w:rPr>
            </w:pPr>
          </w:p>
          <w:p w14:paraId="573C2E8E" w14:textId="2BBDBA08" w:rsidR="00097FE8" w:rsidRDefault="00097FE8" w:rsidP="009A2228">
            <w:pPr>
              <w:rPr>
                <w:rFonts w:ascii="Calibri" w:eastAsia="Calibri" w:hAnsi="Calibri" w:cs="Calibri"/>
              </w:rPr>
            </w:pPr>
            <w:r w:rsidRPr="00F93B0A">
              <w:rPr>
                <w:rFonts w:ascii="Calibri" w:eastAsia="Calibri" w:hAnsi="Calibri" w:cs="Calibri"/>
              </w:rPr>
              <w:t>I can research, devise and use suitable methods of inquiry to investigate my scientific questions.</w:t>
            </w:r>
          </w:p>
          <w:p w14:paraId="63DE4BDE" w14:textId="77777777" w:rsidR="00097FE8" w:rsidRDefault="00097FE8" w:rsidP="009A2228">
            <w:pPr>
              <w:rPr>
                <w:rFonts w:ascii="Calibri" w:eastAsia="Calibri" w:hAnsi="Calibri" w:cs="Calibri"/>
              </w:rPr>
            </w:pPr>
          </w:p>
          <w:p w14:paraId="62115F36" w14:textId="77777777" w:rsidR="00097FE8" w:rsidRDefault="00097FE8" w:rsidP="009A2228">
            <w:pPr>
              <w:rPr>
                <w:rFonts w:ascii="Calibri" w:eastAsia="Calibri" w:hAnsi="Calibri" w:cs="Calibri"/>
              </w:rPr>
            </w:pPr>
            <w:r w:rsidRPr="6A677230">
              <w:rPr>
                <w:rFonts w:ascii="Calibri" w:eastAsia="Calibri" w:hAnsi="Calibri" w:cs="Calibri"/>
              </w:rPr>
              <w:t>I can select relevant scientific knowledge from a range of evidence sources to evaluate claims presented as scientific facts.</w:t>
            </w:r>
          </w:p>
          <w:p w14:paraId="4F7E731B" w14:textId="77777777" w:rsidR="00097FE8" w:rsidRDefault="00097FE8" w:rsidP="009A2228">
            <w:pPr>
              <w:rPr>
                <w:rFonts w:ascii="Calibri" w:eastAsia="Calibri" w:hAnsi="Calibri" w:cs="Calibri"/>
              </w:rPr>
            </w:pPr>
          </w:p>
          <w:p w14:paraId="4112C081" w14:textId="77777777" w:rsidR="00097FE8" w:rsidRPr="00403552" w:rsidRDefault="00097FE8" w:rsidP="009A2228">
            <w:r>
              <w:t xml:space="preserve">I can understand how my actions and the actions of others impact on the environment and living things. </w:t>
            </w:r>
          </w:p>
          <w:p w14:paraId="076FEBB5" w14:textId="77777777" w:rsidR="00097FE8" w:rsidRDefault="00097FE8" w:rsidP="009A2228">
            <w:pPr>
              <w:rPr>
                <w:rFonts w:ascii="Calibri" w:eastAsia="Calibri" w:hAnsi="Calibri" w:cs="Calibri"/>
              </w:rPr>
            </w:pPr>
          </w:p>
          <w:p w14:paraId="5EE98132" w14:textId="6BB2463C" w:rsidR="00097FE8" w:rsidRDefault="00097FE8" w:rsidP="009A2228">
            <w:r w:rsidRPr="6A677230">
              <w:rPr>
                <w:rFonts w:ascii="Calibri" w:eastAsia="Calibri" w:hAnsi="Calibri" w:cs="Calibri"/>
              </w:rPr>
              <w:t>I can explain how the impact of our actions contribute to the changes in the environment and biodiversity.</w:t>
            </w:r>
          </w:p>
        </w:tc>
      </w:tr>
      <w:tr w:rsidR="00097FE8" w14:paraId="49EAF407" w14:textId="77777777" w:rsidTr="007178B2">
        <w:tc>
          <w:tcPr>
            <w:tcW w:w="3114" w:type="dxa"/>
            <w:vMerge/>
          </w:tcPr>
          <w:p w14:paraId="20EBA3D4" w14:textId="77777777" w:rsidR="00097FE8" w:rsidRDefault="00097FE8" w:rsidP="00CA5BA5"/>
        </w:tc>
        <w:tc>
          <w:tcPr>
            <w:tcW w:w="4394" w:type="dxa"/>
          </w:tcPr>
          <w:p w14:paraId="0AF8BDBB" w14:textId="27CFDEA6" w:rsidR="00097FE8" w:rsidRDefault="00097FE8" w:rsidP="00CA5BA5">
            <w:r w:rsidRPr="00B248D4">
              <w:t>Design thinking and engineering offer technical and creative ways to meet society’s needs and wants.</w:t>
            </w:r>
          </w:p>
        </w:tc>
        <w:tc>
          <w:tcPr>
            <w:tcW w:w="6440" w:type="dxa"/>
          </w:tcPr>
          <w:p w14:paraId="053F50E2" w14:textId="77777777" w:rsidR="00097FE8" w:rsidRDefault="00097FE8" w:rsidP="00CA5BA5">
            <w:r w:rsidRPr="00511C37">
              <w:t>I can consider how my design proposals will solve problems and how this may affect the environment.</w:t>
            </w:r>
          </w:p>
          <w:p w14:paraId="73C66080" w14:textId="77777777" w:rsidR="00097FE8" w:rsidRDefault="00097FE8" w:rsidP="00CA5BA5"/>
          <w:p w14:paraId="75A9C367" w14:textId="77777777" w:rsidR="00097FE8" w:rsidRDefault="00097FE8" w:rsidP="00CA5BA5">
            <w:r w:rsidRPr="00672CC0">
              <w:t>I can combine component parts, materials and processes to achieve functionality and improve the effectiveness of my outcomes.</w:t>
            </w:r>
          </w:p>
          <w:p w14:paraId="5CFB4422" w14:textId="77777777" w:rsidR="00097FE8" w:rsidRDefault="00097FE8" w:rsidP="00CA5BA5"/>
          <w:p w14:paraId="03936DE1" w14:textId="4E9F6D84" w:rsidR="00097FE8" w:rsidRDefault="00097FE8" w:rsidP="00CA5BA5">
            <w:r w:rsidRPr="00E60C16">
              <w:t>I can investigate, evaluate, select and combine component parts, materials or processes to improve the functionality and effectiveness of my outcomes.</w:t>
            </w:r>
          </w:p>
        </w:tc>
      </w:tr>
      <w:tr w:rsidR="00097FE8" w14:paraId="3A8F28E6" w14:textId="77777777" w:rsidTr="007178B2">
        <w:tc>
          <w:tcPr>
            <w:tcW w:w="3114" w:type="dxa"/>
            <w:vMerge/>
          </w:tcPr>
          <w:p w14:paraId="55A09F96" w14:textId="77777777" w:rsidR="00097FE8" w:rsidRDefault="00097FE8" w:rsidP="00CA5BA5"/>
        </w:tc>
        <w:tc>
          <w:tcPr>
            <w:tcW w:w="4394" w:type="dxa"/>
          </w:tcPr>
          <w:p w14:paraId="0E171EAD" w14:textId="56FB3D03" w:rsidR="00097FE8" w:rsidRDefault="00097FE8" w:rsidP="00CA5BA5">
            <w:r w:rsidRPr="00834068">
              <w:t>Computation is the foundation for our digital world.</w:t>
            </w:r>
          </w:p>
        </w:tc>
        <w:tc>
          <w:tcPr>
            <w:tcW w:w="6440" w:type="dxa"/>
          </w:tcPr>
          <w:p w14:paraId="6FBC86F3" w14:textId="30EDF00B" w:rsidR="00097FE8" w:rsidRDefault="00097FE8" w:rsidP="00E300E4">
            <w:r>
              <w:t>I can use conditional statements to add control and decision-making to algorithms.</w:t>
            </w:r>
          </w:p>
          <w:p w14:paraId="331E9756" w14:textId="77777777" w:rsidR="00097FE8" w:rsidRDefault="00097FE8" w:rsidP="00E300E4"/>
          <w:p w14:paraId="17D353D1" w14:textId="77777777" w:rsidR="00097FE8" w:rsidRDefault="00097FE8" w:rsidP="00E300E4">
            <w:r>
              <w:t>I can identify repeating patterns and use loops to make my algorithms more concise.</w:t>
            </w:r>
          </w:p>
          <w:p w14:paraId="295E9957" w14:textId="77777777" w:rsidR="00097FE8" w:rsidRDefault="00097FE8" w:rsidP="00E300E4"/>
          <w:p w14:paraId="455C0C86" w14:textId="1453FEDD" w:rsidR="00097FE8" w:rsidRDefault="00097FE8" w:rsidP="00E300E4">
            <w:r w:rsidRPr="001A5CBE">
              <w:t>I can use sensors and actuators in systems that gather and process data about the systems’ environment.</w:t>
            </w:r>
          </w:p>
          <w:p w14:paraId="75650FE4" w14:textId="77777777" w:rsidR="00097FE8" w:rsidRDefault="00097FE8" w:rsidP="00E300E4"/>
          <w:p w14:paraId="735ABD88" w14:textId="77777777" w:rsidR="00097FE8" w:rsidRDefault="00097FE8" w:rsidP="00E300E4">
            <w:r w:rsidRPr="00052AA1">
              <w:t>I can select and use multiple sensors and actuators that allow computer systems to interact with the world around them.</w:t>
            </w:r>
          </w:p>
          <w:p w14:paraId="7C9A3E0A" w14:textId="77777777" w:rsidR="00097FE8" w:rsidRDefault="00097FE8" w:rsidP="00E300E4"/>
          <w:p w14:paraId="28009CE1" w14:textId="0B360DA4" w:rsidR="00097FE8" w:rsidRDefault="00097FE8" w:rsidP="00E300E4">
            <w:r w:rsidRPr="00052AA1">
              <w:t>I can design and create physical systems that use appropriate components and logic to complete tasks and achieve goals.</w:t>
            </w:r>
          </w:p>
        </w:tc>
      </w:tr>
      <w:tr w:rsidR="007178B2" w14:paraId="4DA2C8DA" w14:textId="77777777" w:rsidTr="007178B2">
        <w:tc>
          <w:tcPr>
            <w:tcW w:w="3114" w:type="dxa"/>
            <w:vMerge w:val="restart"/>
          </w:tcPr>
          <w:p w14:paraId="7D217528" w14:textId="77777777" w:rsidR="007178B2" w:rsidRPr="009905E7" w:rsidRDefault="007178B2" w:rsidP="00CA5BA5">
            <w:pPr>
              <w:rPr>
                <w:rFonts w:ascii="Calibri" w:eastAsia="Calibri" w:hAnsi="Calibri" w:cs="Calibri"/>
                <w:b/>
                <w:bCs/>
                <w:color w:val="1C51E6"/>
              </w:rPr>
            </w:pPr>
            <w:r w:rsidRPr="009905E7">
              <w:rPr>
                <w:rFonts w:ascii="Calibri" w:eastAsia="Calibri" w:hAnsi="Calibri" w:cs="Calibri"/>
                <w:b/>
                <w:bCs/>
                <w:color w:val="1C51E6"/>
              </w:rPr>
              <w:t>Mathematics and Numeracy</w:t>
            </w:r>
          </w:p>
          <w:p w14:paraId="734411E7" w14:textId="07986C08" w:rsidR="009905E7" w:rsidRPr="497C8728" w:rsidRDefault="009905E7" w:rsidP="009905E7">
            <w:pPr>
              <w:pStyle w:val="NormalWeb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</w:tcPr>
          <w:p w14:paraId="156FAE80" w14:textId="790027A3" w:rsidR="007178B2" w:rsidRPr="00223E2A" w:rsidRDefault="007178B2" w:rsidP="00CA5BA5">
            <w:r w:rsidRPr="4ADE4468">
              <w:rPr>
                <w:rFonts w:ascii="Calibri" w:eastAsia="Calibri" w:hAnsi="Calibri" w:cs="Calibri"/>
              </w:rPr>
              <w:t>Statistics represent data, probability models chance, and both support informed inferences and decisions.</w:t>
            </w:r>
          </w:p>
        </w:tc>
        <w:tc>
          <w:tcPr>
            <w:tcW w:w="6440" w:type="dxa"/>
          </w:tcPr>
          <w:p w14:paraId="78862768" w14:textId="71BA81A5" w:rsidR="007178B2" w:rsidRDefault="007178B2" w:rsidP="006A693F">
            <w:r w:rsidRPr="4ADE4468">
              <w:rPr>
                <w:rFonts w:ascii="Calibri" w:eastAsia="Calibri" w:hAnsi="Calibri" w:cs="Calibri"/>
              </w:rPr>
              <w:t>I can collect different types of data to answer a variety of questions that have been posed, demonstrating an understanding of the importance of collecting relevant data.</w:t>
            </w:r>
          </w:p>
        </w:tc>
      </w:tr>
      <w:tr w:rsidR="007178B2" w14:paraId="1507AA19" w14:textId="77777777" w:rsidTr="007178B2">
        <w:tc>
          <w:tcPr>
            <w:tcW w:w="3114" w:type="dxa"/>
            <w:vMerge/>
          </w:tcPr>
          <w:p w14:paraId="000FE59C" w14:textId="77777777" w:rsidR="007178B2" w:rsidRDefault="007178B2" w:rsidP="00CA5BA5"/>
        </w:tc>
        <w:tc>
          <w:tcPr>
            <w:tcW w:w="4394" w:type="dxa"/>
          </w:tcPr>
          <w:p w14:paraId="7CE84A2A" w14:textId="26404AD1" w:rsidR="007178B2" w:rsidRPr="00223E2A" w:rsidRDefault="007178B2" w:rsidP="00CA5BA5">
            <w:r w:rsidRPr="4ADE4468">
              <w:rPr>
                <w:rFonts w:ascii="Calibri" w:eastAsia="Calibri" w:hAnsi="Calibri" w:cs="Calibri"/>
              </w:rPr>
              <w:t>The number system is used to represent and compare relationships between numbers and quantities.</w:t>
            </w:r>
          </w:p>
        </w:tc>
        <w:tc>
          <w:tcPr>
            <w:tcW w:w="6440" w:type="dxa"/>
          </w:tcPr>
          <w:p w14:paraId="07D7C5E3" w14:textId="77777777" w:rsidR="007178B2" w:rsidRDefault="007178B2" w:rsidP="007178B2">
            <w:r w:rsidRPr="4ADE4468">
              <w:rPr>
                <w:rFonts w:ascii="Calibri" w:eastAsia="Calibri" w:hAnsi="Calibri" w:cs="Calibri"/>
              </w:rPr>
              <w:t>I can verify calculations and statements about number by inverse reasoning and approximation methods.</w:t>
            </w:r>
          </w:p>
          <w:p w14:paraId="7BCF3ADA" w14:textId="77777777" w:rsidR="007178B2" w:rsidRDefault="007178B2" w:rsidP="007178B2">
            <w:pPr>
              <w:rPr>
                <w:rFonts w:ascii="Calibri" w:eastAsia="Calibri" w:hAnsi="Calibri" w:cs="Calibri"/>
              </w:rPr>
            </w:pPr>
          </w:p>
          <w:p w14:paraId="76722BCF" w14:textId="5811AF89" w:rsidR="007178B2" w:rsidRDefault="007178B2" w:rsidP="007178B2">
            <w:r w:rsidRPr="4ADE4468">
              <w:rPr>
                <w:rFonts w:ascii="Calibri" w:eastAsia="Calibri" w:hAnsi="Calibri" w:cs="Calibri"/>
              </w:rPr>
              <w:t>I can demonstrate an understanding of income and expenditure, and I can apply calculations to explore profit and loss.</w:t>
            </w:r>
          </w:p>
        </w:tc>
      </w:tr>
      <w:tr w:rsidR="007178B2" w14:paraId="247EC326" w14:textId="77777777" w:rsidTr="007178B2">
        <w:tc>
          <w:tcPr>
            <w:tcW w:w="3114" w:type="dxa"/>
            <w:vMerge/>
          </w:tcPr>
          <w:p w14:paraId="6DA8607C" w14:textId="128C118E" w:rsidR="007178B2" w:rsidRDefault="007178B2" w:rsidP="00CA5BA5"/>
        </w:tc>
        <w:tc>
          <w:tcPr>
            <w:tcW w:w="4394" w:type="dxa"/>
          </w:tcPr>
          <w:p w14:paraId="6F8A57BA" w14:textId="22B402B0" w:rsidR="007178B2" w:rsidRPr="00834068" w:rsidRDefault="007178B2" w:rsidP="00CA5BA5">
            <w:r w:rsidRPr="00223E2A">
              <w:t>Geometry focuses on relationships involving shape, space and position, and measurement focuses on quantifying phenomena in the physical world.</w:t>
            </w:r>
          </w:p>
        </w:tc>
        <w:tc>
          <w:tcPr>
            <w:tcW w:w="6440" w:type="dxa"/>
          </w:tcPr>
          <w:p w14:paraId="6D8F4EF7" w14:textId="77777777" w:rsidR="007178B2" w:rsidRDefault="007178B2" w:rsidP="006A693F">
            <w:r>
              <w:t xml:space="preserve">I can convert between standard units, including applying my understanding of place value to convert between metric units. </w:t>
            </w:r>
          </w:p>
          <w:p w14:paraId="29545CF4" w14:textId="77777777" w:rsidR="007178B2" w:rsidRDefault="007178B2" w:rsidP="00E300E4"/>
        </w:tc>
      </w:tr>
      <w:tr w:rsidR="007178B2" w14:paraId="633FA42D" w14:textId="77777777" w:rsidTr="007178B2">
        <w:tc>
          <w:tcPr>
            <w:tcW w:w="3114" w:type="dxa"/>
          </w:tcPr>
          <w:p w14:paraId="6AB14B4D" w14:textId="63C5F2FF" w:rsidR="008C28A5" w:rsidRPr="008C28A5" w:rsidRDefault="003A5D16" w:rsidP="008C28A5">
            <w:pPr>
              <w:rPr>
                <w:rFonts w:ascii="Calibri" w:eastAsia="Calibri" w:hAnsi="Calibri" w:cs="Calibri"/>
                <w:b/>
                <w:bCs/>
                <w:color w:val="9B30C4"/>
              </w:rPr>
            </w:pPr>
            <w:r w:rsidRPr="008C28A5">
              <w:rPr>
                <w:rFonts w:ascii="Calibri" w:eastAsia="Calibri" w:hAnsi="Calibri" w:cs="Calibri"/>
                <w:b/>
                <w:bCs/>
                <w:color w:val="9B30C4"/>
              </w:rPr>
              <w:t>Health and Wellbeing</w:t>
            </w:r>
          </w:p>
        </w:tc>
        <w:tc>
          <w:tcPr>
            <w:tcW w:w="4394" w:type="dxa"/>
          </w:tcPr>
          <w:p w14:paraId="2EA2B086" w14:textId="5682793E" w:rsidR="007178B2" w:rsidRPr="00223E2A" w:rsidRDefault="00ED7763" w:rsidP="00CA5BA5">
            <w:r w:rsidRPr="003E0B0F">
              <w:rPr>
                <w:rFonts w:ascii="Calibri" w:eastAsia="Calibri" w:hAnsi="Calibri" w:cs="Calibri"/>
              </w:rPr>
              <w:t>Our decision-making impacts on the quality of our lives and the lives of others.</w:t>
            </w:r>
          </w:p>
        </w:tc>
        <w:tc>
          <w:tcPr>
            <w:tcW w:w="6440" w:type="dxa"/>
          </w:tcPr>
          <w:p w14:paraId="325ADF92" w14:textId="401C3005" w:rsidR="007178B2" w:rsidRDefault="003379A0" w:rsidP="006A693F">
            <w:r>
              <w:t xml:space="preserve">I can understand that decisions can be made individually and collectively, and that they can be influenced by a range of factors. </w:t>
            </w:r>
          </w:p>
        </w:tc>
      </w:tr>
      <w:tr w:rsidR="00594D27" w14:paraId="1A2580FF" w14:textId="77777777" w:rsidTr="007178B2">
        <w:tc>
          <w:tcPr>
            <w:tcW w:w="3114" w:type="dxa"/>
            <w:vMerge w:val="restart"/>
          </w:tcPr>
          <w:p w14:paraId="687B0C87" w14:textId="354CF4C6" w:rsidR="007A5742" w:rsidRDefault="00594D27" w:rsidP="007A5742">
            <w:pPr>
              <w:pStyle w:val="NormalWeb"/>
            </w:pPr>
            <w:r w:rsidRPr="007A5742">
              <w:rPr>
                <w:rFonts w:ascii="Calibri" w:eastAsia="Calibri" w:hAnsi="Calibri" w:cs="Calibri"/>
                <w:b/>
                <w:bCs/>
                <w:color w:val="DE3C44"/>
              </w:rPr>
              <w:t>Humanities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DE1321E" w14:textId="539C9033" w:rsidR="00594D27" w:rsidRDefault="00594D27" w:rsidP="00D4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</w:tcPr>
          <w:p w14:paraId="034C6DB0" w14:textId="7AD7745F" w:rsidR="00594D27" w:rsidRPr="003E0B0F" w:rsidRDefault="00594D27" w:rsidP="00D422BA">
            <w:pPr>
              <w:rPr>
                <w:rFonts w:ascii="Calibri" w:eastAsia="Calibri" w:hAnsi="Calibri" w:cs="Calibri"/>
              </w:rPr>
            </w:pPr>
            <w:r w:rsidRPr="00104DE2">
              <w:t>Our natural world is diverse and dynamic, influenced by processes and human actions.</w:t>
            </w:r>
          </w:p>
        </w:tc>
        <w:tc>
          <w:tcPr>
            <w:tcW w:w="6440" w:type="dxa"/>
          </w:tcPr>
          <w:p w14:paraId="369860DD" w14:textId="77777777" w:rsidR="00594D27" w:rsidRDefault="00594D27" w:rsidP="00D422BA">
            <w:r>
              <w:t xml:space="preserve">I can describe and give simple explanations about the impact of human actions on the natural world in the past and present. </w:t>
            </w:r>
          </w:p>
          <w:p w14:paraId="0EC8DDF9" w14:textId="77777777" w:rsidR="00594D27" w:rsidRDefault="00594D27" w:rsidP="00D422BA"/>
          <w:p w14:paraId="4AF84B36" w14:textId="77777777" w:rsidR="00594D27" w:rsidRDefault="00594D27" w:rsidP="00D422BA"/>
          <w:p w14:paraId="2618A2AD" w14:textId="77777777" w:rsidR="00594D27" w:rsidRDefault="00594D27" w:rsidP="00D422BA"/>
        </w:tc>
      </w:tr>
      <w:tr w:rsidR="00594D27" w14:paraId="72FB1F0D" w14:textId="77777777" w:rsidTr="007178B2">
        <w:tc>
          <w:tcPr>
            <w:tcW w:w="3114" w:type="dxa"/>
            <w:vMerge/>
          </w:tcPr>
          <w:p w14:paraId="628C34DD" w14:textId="77777777" w:rsidR="00594D27" w:rsidRDefault="00594D27" w:rsidP="00A52C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</w:tcPr>
          <w:p w14:paraId="37D4E7BD" w14:textId="4423DF22" w:rsidR="00594D27" w:rsidRPr="00534805" w:rsidRDefault="00594D27" w:rsidP="00A52CF1">
            <w:r w:rsidRPr="00534805">
              <w:rPr>
                <w:rFonts w:eastAsia="Arial Nova" w:cs="Arial Nova"/>
              </w:rPr>
              <w:t>Human societies are complex and diverse, and shaped by human actions and beliefs.</w:t>
            </w:r>
          </w:p>
        </w:tc>
        <w:tc>
          <w:tcPr>
            <w:tcW w:w="6440" w:type="dxa"/>
          </w:tcPr>
          <w:p w14:paraId="2F33E23C" w14:textId="77777777" w:rsidR="00594D27" w:rsidRPr="00534805" w:rsidRDefault="00594D27" w:rsidP="00A52CF1">
            <w:r w:rsidRPr="00534805">
              <w:rPr>
                <w:rFonts w:eastAsia="Arial Nova" w:cs="Arial Nova"/>
              </w:rPr>
              <w:t>I can explain and analyse the effects and consequences of a range of events and changes in the past and present and understand that they differ in importance.</w:t>
            </w:r>
          </w:p>
          <w:p w14:paraId="747AEB30" w14:textId="77777777" w:rsidR="00594D27" w:rsidRPr="00534805" w:rsidRDefault="00594D27" w:rsidP="00A52CF1">
            <w:pPr>
              <w:rPr>
                <w:rFonts w:eastAsia="Arial Nova" w:cs="Arial Nova"/>
              </w:rPr>
            </w:pPr>
          </w:p>
          <w:p w14:paraId="2A9D9703" w14:textId="77777777" w:rsidR="00594D27" w:rsidRPr="00534805" w:rsidRDefault="00594D27" w:rsidP="00A52CF1">
            <w:r w:rsidRPr="00534805">
              <w:rPr>
                <w:rFonts w:eastAsia="Arial Nova" w:cs="Arial Nova"/>
              </w:rPr>
              <w:t>I can explain and compare how communities have been shaped by the past and I can explain how a range of factors contribute to this.</w:t>
            </w:r>
          </w:p>
          <w:p w14:paraId="7AB70A41" w14:textId="77777777" w:rsidR="00594D27" w:rsidRPr="00534805" w:rsidRDefault="00594D27" w:rsidP="00A52CF1">
            <w:pPr>
              <w:rPr>
                <w:rFonts w:eastAsia="Arial Nova" w:cs="Arial Nova"/>
              </w:rPr>
            </w:pPr>
          </w:p>
          <w:p w14:paraId="7DCB153F" w14:textId="07455268" w:rsidR="00594D27" w:rsidRDefault="00594D27" w:rsidP="00A52CF1">
            <w:r w:rsidRPr="00534805">
              <w:rPr>
                <w:rFonts w:eastAsia="Arial Nova" w:cs="Arial Nova"/>
              </w:rPr>
              <w:t>I can analyse the importance of the relationships, links and connections between a wide range of societies, and I can draw meaningful comparisons and contrasts between them.</w:t>
            </w:r>
          </w:p>
        </w:tc>
      </w:tr>
      <w:tr w:rsidR="00594D27" w14:paraId="001FABB2" w14:textId="77777777" w:rsidTr="007178B2">
        <w:tc>
          <w:tcPr>
            <w:tcW w:w="3114" w:type="dxa"/>
            <w:vMerge/>
          </w:tcPr>
          <w:p w14:paraId="336E2A67" w14:textId="77777777" w:rsidR="00594D27" w:rsidRDefault="00594D27" w:rsidP="00DE25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</w:tcPr>
          <w:p w14:paraId="245D81AB" w14:textId="138EECBF" w:rsidR="00594D27" w:rsidRPr="00594D27" w:rsidRDefault="00594D27" w:rsidP="00DE25F7">
            <w:pPr>
              <w:rPr>
                <w:rFonts w:eastAsia="Arial Nova" w:cs="Arial Nova"/>
              </w:rPr>
            </w:pPr>
            <w:r w:rsidRPr="00594D27">
              <w:rPr>
                <w:rFonts w:eastAsia="Arial Nova" w:cs="Arial Nova"/>
              </w:rPr>
              <w:t xml:space="preserve">Informed, self-aware citizens engage with the challenges and opportunities that face </w:t>
            </w:r>
            <w:proofErr w:type="gramStart"/>
            <w:r w:rsidRPr="00594D27">
              <w:rPr>
                <w:rFonts w:eastAsia="Arial Nova" w:cs="Arial Nova"/>
              </w:rPr>
              <w:t>humanity, and</w:t>
            </w:r>
            <w:proofErr w:type="gramEnd"/>
            <w:r w:rsidRPr="00594D27">
              <w:rPr>
                <w:rFonts w:eastAsia="Arial Nova" w:cs="Arial Nova"/>
              </w:rPr>
              <w:t xml:space="preserve"> are able to take considered and ethical action.</w:t>
            </w:r>
          </w:p>
        </w:tc>
        <w:tc>
          <w:tcPr>
            <w:tcW w:w="6440" w:type="dxa"/>
          </w:tcPr>
          <w:p w14:paraId="12D237CA" w14:textId="065A0BE2" w:rsidR="00594D27" w:rsidRDefault="00594D27" w:rsidP="00DE25F7">
            <w:pPr>
              <w:rPr>
                <w:rFonts w:eastAsia="Arial Nova" w:cs="Arial Nova"/>
              </w:rPr>
            </w:pPr>
            <w:r w:rsidRPr="00594D27">
              <w:rPr>
                <w:rFonts w:eastAsia="Arial Nova" w:cs="Arial Nova"/>
              </w:rPr>
              <w:t>I can explain and analyse why injustice and inequality exist and can do so in a range of contexts</w:t>
            </w:r>
          </w:p>
          <w:p w14:paraId="47869BD1" w14:textId="77777777" w:rsidR="00594D27" w:rsidRPr="00594D27" w:rsidRDefault="00594D27" w:rsidP="00DE25F7"/>
          <w:p w14:paraId="25B30C70" w14:textId="77777777" w:rsidR="00594D27" w:rsidRPr="00594D27" w:rsidRDefault="00594D27" w:rsidP="00DE25F7">
            <w:r w:rsidRPr="00594D27">
              <w:rPr>
                <w:rFonts w:eastAsia="Arial Nova" w:cs="Arial Nova"/>
              </w:rPr>
              <w:lastRenderedPageBreak/>
              <w:t>I have an understanding of my own and others’ environmental, economic and social responsibilities in creating a sustainable future.</w:t>
            </w:r>
          </w:p>
          <w:p w14:paraId="60F0E62C" w14:textId="77777777" w:rsidR="00594D27" w:rsidRPr="00594D27" w:rsidRDefault="00594D27" w:rsidP="00DE25F7">
            <w:pPr>
              <w:rPr>
                <w:rFonts w:eastAsia="Arial Nova" w:cs="Arial Nova"/>
              </w:rPr>
            </w:pPr>
          </w:p>
          <w:p w14:paraId="32444534" w14:textId="14BB1CC0" w:rsidR="00594D27" w:rsidRPr="00534805" w:rsidRDefault="00594D27" w:rsidP="00DE25F7">
            <w:pPr>
              <w:rPr>
                <w:rFonts w:eastAsia="Arial Nova" w:cs="Arial Nova"/>
              </w:rPr>
            </w:pPr>
            <w:r w:rsidRPr="00594D27">
              <w:rPr>
                <w:rFonts w:eastAsia="Arial Nova" w:cs="Arial Nova"/>
              </w:rPr>
              <w:t>I can analyse and explain that there are a range of factors that influence my and other people’s behaviours, actions and decisions, and that these include ethical and moral judgements and viewpoints.</w:t>
            </w:r>
          </w:p>
        </w:tc>
      </w:tr>
      <w:tr w:rsidR="00767176" w14:paraId="63B4F250" w14:textId="77777777" w:rsidTr="007178B2">
        <w:tc>
          <w:tcPr>
            <w:tcW w:w="3114" w:type="dxa"/>
          </w:tcPr>
          <w:p w14:paraId="67589137" w14:textId="363319E3" w:rsidR="007C1193" w:rsidRPr="007C1193" w:rsidRDefault="00767176" w:rsidP="007C1193">
            <w:pPr>
              <w:rPr>
                <w:rFonts w:ascii="Calibri" w:eastAsia="Calibri" w:hAnsi="Calibri" w:cs="Calibri"/>
                <w:b/>
                <w:bCs/>
                <w:color w:val="00B2A0"/>
              </w:rPr>
            </w:pPr>
            <w:r w:rsidRPr="007C1193">
              <w:rPr>
                <w:rFonts w:ascii="Calibri" w:eastAsia="Calibri" w:hAnsi="Calibri" w:cs="Calibri"/>
                <w:b/>
                <w:bCs/>
                <w:color w:val="00B2A0"/>
              </w:rPr>
              <w:lastRenderedPageBreak/>
              <w:t>Languages, Literacy and Communication</w:t>
            </w:r>
          </w:p>
        </w:tc>
        <w:tc>
          <w:tcPr>
            <w:tcW w:w="4394" w:type="dxa"/>
          </w:tcPr>
          <w:p w14:paraId="4BC7D7A0" w14:textId="62D60BBF" w:rsidR="00767176" w:rsidRPr="00534805" w:rsidRDefault="00767176" w:rsidP="00767176">
            <w:pPr>
              <w:rPr>
                <w:rFonts w:eastAsia="Arial Nova" w:cs="Arial Nova"/>
              </w:rPr>
            </w:pPr>
            <w:r w:rsidRPr="00042C6D">
              <w:t>Expressing ourselves through languages is key to communication.</w:t>
            </w:r>
          </w:p>
        </w:tc>
        <w:tc>
          <w:tcPr>
            <w:tcW w:w="6440" w:type="dxa"/>
          </w:tcPr>
          <w:p w14:paraId="488D9A8B" w14:textId="77777777" w:rsidR="00767176" w:rsidRDefault="00767176" w:rsidP="00767176">
            <w:r>
              <w:t xml:space="preserve">I can respond to others’ points of view, seeking clarity, structuring arguments, summarising and explaining what I have heard, read or seen. </w:t>
            </w:r>
          </w:p>
          <w:p w14:paraId="4DEA0622" w14:textId="77777777" w:rsidR="00DA1227" w:rsidRDefault="00DA1227" w:rsidP="00767176">
            <w:pPr>
              <w:rPr>
                <w:rFonts w:eastAsia="Arial Nova" w:cs="Arial Nova"/>
                <w:sz w:val="23"/>
                <w:szCs w:val="23"/>
              </w:rPr>
            </w:pPr>
          </w:p>
          <w:p w14:paraId="4ED01064" w14:textId="3C6A0EB0" w:rsidR="00DA1227" w:rsidRDefault="00DA1227" w:rsidP="00DA1227">
            <w:pPr>
              <w:rPr>
                <w:rFonts w:eastAsia="Arial Nova" w:cs="Arial Nova"/>
              </w:rPr>
            </w:pPr>
            <w:r w:rsidRPr="00DA1227">
              <w:rPr>
                <w:rFonts w:eastAsia="Arial Nova" w:cs="Arial Nova"/>
              </w:rPr>
              <w:t>I can respond to others’ points of view, summarising and evaluating what I have heard, read or seen, structuring arguments and challenging what others say with confidence and sensitivity.</w:t>
            </w:r>
          </w:p>
          <w:p w14:paraId="4BC24B21" w14:textId="77C91EFB" w:rsidR="00DA1227" w:rsidRDefault="00DA1227" w:rsidP="00DA1227">
            <w:pPr>
              <w:rPr>
                <w:rFonts w:eastAsia="Arial Nova" w:cs="Arial Nova"/>
              </w:rPr>
            </w:pPr>
          </w:p>
          <w:p w14:paraId="79B675E5" w14:textId="1B8DB333" w:rsidR="00DA1227" w:rsidRPr="00DA1227" w:rsidRDefault="00DA1227" w:rsidP="00DA1227">
            <w:pPr>
              <w:rPr>
                <w:sz w:val="23"/>
                <w:szCs w:val="23"/>
              </w:rPr>
            </w:pPr>
            <w:r w:rsidRPr="00560854">
              <w:t>I can write legibly and fluently</w:t>
            </w:r>
            <w:r>
              <w:rPr>
                <w:sz w:val="23"/>
                <w:szCs w:val="23"/>
              </w:rPr>
              <w:t xml:space="preserve">. </w:t>
            </w:r>
          </w:p>
          <w:p w14:paraId="1F11AC63" w14:textId="77777777" w:rsidR="00DA1227" w:rsidRPr="00DA1227" w:rsidRDefault="00DA1227" w:rsidP="00DA1227">
            <w:pPr>
              <w:rPr>
                <w:rFonts w:eastAsia="Arial Nova" w:cs="Arial Nova"/>
              </w:rPr>
            </w:pPr>
          </w:p>
          <w:p w14:paraId="4CA7FD80" w14:textId="040F2690" w:rsidR="00DA1227" w:rsidRPr="00534805" w:rsidRDefault="00DA1227" w:rsidP="00DA1227">
            <w:pPr>
              <w:rPr>
                <w:rFonts w:eastAsia="Arial Nova" w:cs="Arial Nova"/>
              </w:rPr>
            </w:pPr>
            <w:r w:rsidRPr="00DA1227">
              <w:rPr>
                <w:rFonts w:eastAsia="Arial Nova" w:cs="Arial Nova"/>
              </w:rPr>
              <w:t>I can select and adapt the appropriate language for a range of audiences and purposes, conveying meaning effectively to the audience.</w:t>
            </w:r>
          </w:p>
        </w:tc>
      </w:tr>
    </w:tbl>
    <w:p w14:paraId="5BBD0854" w14:textId="77777777" w:rsidR="00CA5BA5" w:rsidRPr="00CA5BA5" w:rsidRDefault="00CA5BA5" w:rsidP="00CA5BA5"/>
    <w:sectPr w:rsidR="00CA5BA5" w:rsidRPr="00CA5BA5" w:rsidSect="00CA5BA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E8BF" w14:textId="77777777" w:rsidR="005D51DF" w:rsidRDefault="005D51DF" w:rsidP="00CA5BA5">
      <w:r>
        <w:separator/>
      </w:r>
    </w:p>
  </w:endnote>
  <w:endnote w:type="continuationSeparator" w:id="0">
    <w:p w14:paraId="1797BDC0" w14:textId="77777777" w:rsidR="005D51DF" w:rsidRDefault="005D51DF" w:rsidP="00CA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F8B0" w14:textId="77777777" w:rsidR="005D51DF" w:rsidRDefault="005D51DF" w:rsidP="00CA5BA5">
      <w:r>
        <w:separator/>
      </w:r>
    </w:p>
  </w:footnote>
  <w:footnote w:type="continuationSeparator" w:id="0">
    <w:p w14:paraId="5491E660" w14:textId="77777777" w:rsidR="005D51DF" w:rsidRDefault="005D51DF" w:rsidP="00CA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F42F" w14:textId="68180925" w:rsidR="00CA5BA5" w:rsidRDefault="00CA5BA5" w:rsidP="00CA5BA5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DA17E0" wp14:editId="03D29DC2">
          <wp:simplePos x="0" y="0"/>
          <wp:positionH relativeFrom="column">
            <wp:posOffset>7139940</wp:posOffset>
          </wp:positionH>
          <wp:positionV relativeFrom="paragraph">
            <wp:posOffset>-235585</wp:posOffset>
          </wp:positionV>
          <wp:extent cx="2362835" cy="1163955"/>
          <wp:effectExtent l="0" t="0" r="0" b="444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FAC37E" wp14:editId="4C2A8318">
          <wp:simplePos x="0" y="0"/>
          <wp:positionH relativeFrom="column">
            <wp:posOffset>-593725</wp:posOffset>
          </wp:positionH>
          <wp:positionV relativeFrom="paragraph">
            <wp:posOffset>-235585</wp:posOffset>
          </wp:positionV>
          <wp:extent cx="1155065" cy="1108710"/>
          <wp:effectExtent l="0" t="0" r="635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EESW / STEM Cymru and Cardiff University Urban Farming Project – Resources for Teachers</w:t>
    </w:r>
    <w:r>
      <w:rPr>
        <w:noProof/>
      </w:rPr>
      <w:t xml:space="preserve"> </w:t>
    </w:r>
  </w:p>
  <w:p w14:paraId="65BF57E2" w14:textId="5F0F46B2" w:rsidR="00CA5BA5" w:rsidRDefault="00CA5BA5">
    <w:pPr>
      <w:pStyle w:val="Header"/>
    </w:pPr>
  </w:p>
  <w:p w14:paraId="2ABB7A39" w14:textId="77777777" w:rsidR="00CA5BA5" w:rsidRDefault="00CA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A5"/>
    <w:rsid w:val="00052AA1"/>
    <w:rsid w:val="00097FE8"/>
    <w:rsid w:val="001A5CBE"/>
    <w:rsid w:val="00223E2A"/>
    <w:rsid w:val="002D0B5C"/>
    <w:rsid w:val="00321AE8"/>
    <w:rsid w:val="003379A0"/>
    <w:rsid w:val="003A5D16"/>
    <w:rsid w:val="00511C37"/>
    <w:rsid w:val="00534805"/>
    <w:rsid w:val="00594D27"/>
    <w:rsid w:val="005D51DF"/>
    <w:rsid w:val="00672CC0"/>
    <w:rsid w:val="006A693F"/>
    <w:rsid w:val="007178B2"/>
    <w:rsid w:val="00767176"/>
    <w:rsid w:val="007A5742"/>
    <w:rsid w:val="007C1193"/>
    <w:rsid w:val="00834068"/>
    <w:rsid w:val="008C28A5"/>
    <w:rsid w:val="009905E7"/>
    <w:rsid w:val="009A2228"/>
    <w:rsid w:val="00A02281"/>
    <w:rsid w:val="00A52CF1"/>
    <w:rsid w:val="00AA475E"/>
    <w:rsid w:val="00AB7AF4"/>
    <w:rsid w:val="00B248D4"/>
    <w:rsid w:val="00C71C4B"/>
    <w:rsid w:val="00CA5BA5"/>
    <w:rsid w:val="00D17942"/>
    <w:rsid w:val="00D241B3"/>
    <w:rsid w:val="00D422BA"/>
    <w:rsid w:val="00DA1227"/>
    <w:rsid w:val="00DE25F7"/>
    <w:rsid w:val="00E300E4"/>
    <w:rsid w:val="00E60C16"/>
    <w:rsid w:val="00ED7763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B31D"/>
  <w15:chartTrackingRefBased/>
  <w15:docId w15:val="{CF64BDE5-D399-CA4A-A4CB-FD30D28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A5"/>
  </w:style>
  <w:style w:type="paragraph" w:styleId="Footer">
    <w:name w:val="footer"/>
    <w:basedOn w:val="Normal"/>
    <w:link w:val="FooterChar"/>
    <w:uiPriority w:val="99"/>
    <w:unhideWhenUsed/>
    <w:rsid w:val="00CA5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A5"/>
  </w:style>
  <w:style w:type="character" w:customStyle="1" w:styleId="Heading1Char">
    <w:name w:val="Heading 1 Char"/>
    <w:basedOn w:val="DefaultParagraphFont"/>
    <w:link w:val="Heading1"/>
    <w:uiPriority w:val="9"/>
    <w:rsid w:val="00CA5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5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5B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D0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0E433-7A0C-4B29-B76D-EEBA95A30CBE}"/>
</file>

<file path=customXml/itemProps2.xml><?xml version="1.0" encoding="utf-8"?>
<ds:datastoreItem xmlns:ds="http://schemas.openxmlformats.org/officeDocument/2006/customXml" ds:itemID="{59ACE8E2-82D0-4F45-A78A-9453111C005C}"/>
</file>

<file path=customXml/itemProps3.xml><?xml version="1.0" encoding="utf-8"?>
<ds:datastoreItem xmlns:ds="http://schemas.openxmlformats.org/officeDocument/2006/customXml" ds:itemID="{72293388-45B3-459D-9FCE-093269682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Lorna Murray</cp:lastModifiedBy>
  <cp:revision>34</cp:revision>
  <dcterms:created xsi:type="dcterms:W3CDTF">2021-02-19T14:04:00Z</dcterms:created>
  <dcterms:modified xsi:type="dcterms:W3CDTF">2021-02-19T16:04:00Z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